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50"/>
        <w:jc w:val="center"/>
        <w:rPr>
          <w:rFonts w:ascii="宋体" w:hAnsi="宋体"/>
          <w:b/>
          <w:color w:val="FF0000"/>
          <w:sz w:val="52"/>
          <w:szCs w:val="52"/>
        </w:rPr>
      </w:pPr>
      <w:r>
        <w:rPr>
          <w:rFonts w:hint="eastAsia" w:ascii="宋体" w:hAnsi="宋体"/>
          <w:b/>
          <w:color w:val="FF0000"/>
          <w:sz w:val="52"/>
          <w:szCs w:val="52"/>
        </w:rPr>
        <w:t>北京科技大学能源与环境工程学院</w:t>
      </w:r>
    </w:p>
    <w:p>
      <w:pPr>
        <w:spacing w:line="460" w:lineRule="exact"/>
        <w:jc w:val="center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能发〔201</w:t>
      </w:r>
      <w:r>
        <w:rPr>
          <w:rFonts w:hint="eastAsia" w:ascii="仿宋_GB2312" w:hAnsi="宋体" w:eastAsia="仿宋_GB2312"/>
          <w:sz w:val="28"/>
          <w:lang w:val="en-US" w:eastAsia="zh-CN"/>
        </w:rPr>
        <w:t>7</w:t>
      </w:r>
      <w:r>
        <w:rPr>
          <w:rFonts w:hint="eastAsia" w:ascii="仿宋_GB2312" w:hAnsi="宋体" w:eastAsia="仿宋_GB2312"/>
          <w:sz w:val="28"/>
        </w:rPr>
        <w:t>〕</w:t>
      </w:r>
      <w:r>
        <w:rPr>
          <w:rFonts w:hint="eastAsia" w:ascii="仿宋_GB2312" w:hAnsi="宋体" w:eastAsia="仿宋_GB2312"/>
          <w:sz w:val="28"/>
          <w:lang w:val="en-US" w:eastAsia="zh-CN"/>
        </w:rPr>
        <w:t>24</w:t>
      </w:r>
      <w:r>
        <w:rPr>
          <w:rFonts w:hint="eastAsia" w:ascii="仿宋_GB2312" w:hAnsi="宋体" w:eastAsia="仿宋_GB2312"/>
          <w:sz w:val="28"/>
        </w:rPr>
        <w:t>号</w:t>
      </w:r>
    </w:p>
    <w:p>
      <w:pPr>
        <w:pStyle w:val="3"/>
        <w:spacing w:before="140" w:after="140" w:line="360" w:lineRule="auto"/>
        <w:jc w:val="center"/>
        <w:rPr>
          <w:sz w:val="36"/>
          <w:szCs w:val="28"/>
        </w:rPr>
      </w:pPr>
      <w:r>
        <w:rPr>
          <w:rFonts w:ascii="华文中宋" w:hAnsi="华文中宋" w:eastAsia="华文中宋"/>
          <w:b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53340</wp:posOffset>
                </wp:positionV>
                <wp:extent cx="5305425" cy="0"/>
                <wp:effectExtent l="0" t="28575" r="9525" b="28575"/>
                <wp:wrapNone/>
                <wp:docPr id="2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54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-0.75pt;margin-top:4.2pt;height:0pt;width:417.75pt;z-index:251660288;mso-width-relative:page;mso-height-relative:page;" filled="f" stroked="t" coordsize="21600,21600" o:gfxdata="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NwEsKTSAAAABgEAAA8AAAAAAAAAAQAg&#10;AAAAIgAAAGRycy9kb3ducmV2LnhtbFBLAQIUABQAAAAIAIdO4kAdCT4X2wEAAHwDAAAOAAAAAAAA&#10;AAEAIAAAACEBAABkcnMvZTJvRG9jLnhtbFBLBQYAAAAABgAGAFkBAABuBQAAAAA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53340</wp:posOffset>
                </wp:positionV>
                <wp:extent cx="5305425" cy="0"/>
                <wp:effectExtent l="0" t="28575" r="9525" b="28575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54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0.75pt;margin-top:4.2pt;height:0pt;width:417.75pt;z-index:251658240;mso-width-relative:page;mso-height-relative:page;" filled="f" stroked="t" coordsize="21600,21600" o:gfxdata="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NwEsKTSAAAABgEAAA8AAAAAAAAAAQAgAAAAIgAAAGRycy9kb3ducmV2LnhtbFBLAQIU&#10;ABQAAAAIAIdO4kANdR3jwAEAAHEDAAAOAAAAAAAAAAEAIAAAACEBAABkcnMvZTJvRG9jLnhtbFBL&#10;BQYAAAAABgAGAFkBAABTBQAAAAA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/>
          <w:b/>
          <w:sz w:val="32"/>
          <w:szCs w:val="32"/>
        </w:rPr>
        <w:t>能源与</w:t>
      </w:r>
      <w:r>
        <w:rPr>
          <w:rFonts w:ascii="华文中宋" w:hAnsi="华文中宋" w:eastAsia="华文中宋"/>
          <w:b/>
          <w:sz w:val="32"/>
          <w:szCs w:val="32"/>
        </w:rPr>
        <w:t>环境工程学院</w:t>
      </w:r>
      <w:r>
        <w:rPr>
          <w:rFonts w:hint="eastAsia" w:ascii="华文中宋" w:hAnsi="华文中宋" w:eastAsia="华文中宋"/>
          <w:b/>
          <w:sz w:val="32"/>
          <w:szCs w:val="32"/>
          <w:lang w:eastAsia="zh-CN"/>
        </w:rPr>
        <w:t>关于加强考风考纪管理的规定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为维护学校考试的严谨、公平与公正，严肃能源与环境工程学院全体学生的考风，加强考试纪律管理，倡导诚信考试和积极向上的学风，特制订本规定。</w:t>
      </w:r>
    </w:p>
    <w:p>
      <w:pPr>
        <w:numPr>
          <w:ilvl w:val="0"/>
          <w:numId w:val="1"/>
        </w:numPr>
        <w:rPr>
          <w:rFonts w:ascii="仿宋_GB2312" w:hAnsi="仿宋_GB2312" w:eastAsia="仿宋_GB2312" w:cs="仿宋_GB2312"/>
          <w:b/>
          <w:bCs/>
          <w:sz w:val="28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36"/>
        </w:rPr>
        <w:t>成立能源与环境工程学院考风考纪领导小组</w:t>
      </w:r>
    </w:p>
    <w:p>
      <w:pPr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组  长：王  立</w:t>
      </w:r>
    </w:p>
    <w:p>
      <w:pPr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副组长：冯妍卉  孔德雨</w:t>
      </w:r>
    </w:p>
    <w:p>
      <w:pPr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组  员：尹少武  宋  波  林  飞  刘  铄  顾钟杰  薛飞扬  魏  晨</w:t>
      </w:r>
    </w:p>
    <w:p>
      <w:pPr>
        <w:numPr>
          <w:ilvl w:val="0"/>
          <w:numId w:val="1"/>
        </w:numPr>
        <w:rPr>
          <w:rFonts w:ascii="仿宋_GB2312" w:hAnsi="仿宋_GB2312" w:eastAsia="仿宋_GB2312" w:cs="仿宋_GB2312"/>
          <w:b/>
          <w:bCs/>
          <w:sz w:val="28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36"/>
        </w:rPr>
        <w:t>考风考纪要求</w:t>
      </w:r>
    </w:p>
    <w:p>
      <w:pPr>
        <w:numPr>
          <w:ilvl w:val="0"/>
          <w:numId w:val="2"/>
        </w:numPr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认真复习，积极备考。制订好复习计划，合理安排作息时间，以饱满的精神与平和的心态参加考试。</w:t>
      </w:r>
    </w:p>
    <w:p>
      <w:pPr>
        <w:numPr>
          <w:ilvl w:val="0"/>
          <w:numId w:val="2"/>
        </w:numPr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严守纪律，诚信考试。考前十五分钟进入指定考场，按要求集中存放个人物品、携带身份证和学生证；迟到十五分钟者不得参加考试。严格遵守考试纪律，勇于制止并揭发他人的作弊行为，为学校维护公正公平的考试秩序。</w:t>
      </w:r>
    </w:p>
    <w:p>
      <w:pPr>
        <w:numPr>
          <w:ilvl w:val="0"/>
          <w:numId w:val="2"/>
        </w:numPr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尊重老师，文明考试。考试时不故意发出与考试无关的声音，不打扰其他考生；对监考老师的指令做到令行禁止，考试结束时立刻停止答题。</w:t>
      </w:r>
    </w:p>
    <w:p>
      <w:p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4 . 严格遵守《北京科技大学考生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36"/>
        </w:rPr>
        <w:t>守则》（见附件），对违反考试纪律、不服从监考教师管理的违纪、作弊考生，将根据情节轻重按照校发【2005】74号：《北京科技大学学生违纪处理规定（试行）》进行处理。</w:t>
      </w:r>
    </w:p>
    <w:p>
      <w:pPr>
        <w:rPr>
          <w:rFonts w:hint="eastAsia" w:ascii="仿宋_GB2312" w:hAnsi="仿宋_GB2312" w:eastAsia="仿宋_GB2312" w:cs="仿宋_GB2312"/>
          <w:sz w:val="28"/>
          <w:szCs w:val="36"/>
        </w:rPr>
      </w:pPr>
    </w:p>
    <w:p>
      <w:pPr>
        <w:pStyle w:val="8"/>
        <w:widowControl/>
        <w:spacing w:line="480" w:lineRule="exact"/>
        <w:ind w:firstLineChars="15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能源与环境工程学院</w:t>
      </w:r>
    </w:p>
    <w:p>
      <w:pPr>
        <w:pStyle w:val="8"/>
        <w:widowControl/>
        <w:spacing w:line="480" w:lineRule="exact"/>
        <w:ind w:firstLineChars="150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二〇一</w:t>
      </w:r>
      <w:r>
        <w:rPr>
          <w:rFonts w:hint="eastAsia" w:ascii="仿宋" w:hAnsi="仿宋" w:eastAsia="仿宋"/>
          <w:sz w:val="28"/>
          <w:szCs w:val="28"/>
          <w:lang w:eastAsia="zh-CN"/>
        </w:rPr>
        <w:t>七</w:t>
      </w:r>
      <w:r>
        <w:rPr>
          <w:rFonts w:hint="eastAsia" w:ascii="仿宋" w:hAnsi="仿宋" w:eastAsia="仿宋"/>
          <w:sz w:val="28"/>
          <w:szCs w:val="28"/>
        </w:rPr>
        <w:t>年十</w:t>
      </w:r>
      <w:r>
        <w:rPr>
          <w:rFonts w:hint="eastAsia" w:ascii="仿宋" w:hAnsi="仿宋" w:eastAsia="仿宋"/>
          <w:sz w:val="28"/>
          <w:szCs w:val="28"/>
          <w:lang w:eastAsia="zh-CN"/>
        </w:rPr>
        <w:t>二</w:t>
      </w:r>
      <w:r>
        <w:rPr>
          <w:rFonts w:hint="eastAsia" w:ascii="仿宋" w:hAnsi="仿宋" w:eastAsia="仿宋"/>
          <w:sz w:val="28"/>
          <w:szCs w:val="28"/>
        </w:rPr>
        <w:t>月二十日</w:t>
      </w:r>
    </w:p>
    <w:p>
      <w:pPr>
        <w:jc w:val="right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br w:type="page"/>
      </w:r>
    </w:p>
    <w:p>
      <w:pPr>
        <w:pStyle w:val="3"/>
        <w:spacing w:before="140" w:after="140" w:line="360" w:lineRule="auto"/>
        <w:jc w:val="left"/>
        <w:rPr>
          <w:rFonts w:ascii="华文中宋" w:hAnsi="华文中宋" w:eastAsia="华文中宋" w:cs="华文中宋"/>
          <w:sz w:val="36"/>
          <w:szCs w:val="28"/>
        </w:rPr>
      </w:pPr>
      <w:r>
        <w:rPr>
          <w:rFonts w:hint="eastAsia" w:ascii="华文中宋" w:hAnsi="华文中宋" w:eastAsia="华文中宋" w:cs="华文中宋"/>
          <w:sz w:val="36"/>
          <w:szCs w:val="28"/>
        </w:rPr>
        <w:t>附件：</w:t>
      </w:r>
    </w:p>
    <w:p>
      <w:pPr>
        <w:pStyle w:val="3"/>
        <w:spacing w:before="140" w:after="140" w:line="360" w:lineRule="auto"/>
        <w:jc w:val="center"/>
        <w:rPr>
          <w:rFonts w:ascii="华文中宋" w:hAnsi="华文中宋" w:eastAsia="华文中宋" w:cs="华文中宋"/>
          <w:sz w:val="36"/>
          <w:szCs w:val="28"/>
        </w:rPr>
      </w:pPr>
      <w:r>
        <w:rPr>
          <w:rFonts w:hint="eastAsia" w:ascii="华文中宋" w:hAnsi="华文中宋" w:eastAsia="华文中宋" w:cs="华文中宋"/>
          <w:sz w:val="36"/>
          <w:szCs w:val="28"/>
        </w:rPr>
        <w:t>北京科技大学考生守则</w:t>
      </w:r>
    </w:p>
    <w:p>
      <w:pPr>
        <w:jc w:val="center"/>
        <w:rPr>
          <w:rFonts w:ascii="华文中宋" w:hAnsi="华文中宋" w:eastAsia="华文中宋" w:cs="华文中宋"/>
          <w:sz w:val="28"/>
          <w:szCs w:val="36"/>
        </w:rPr>
      </w:pPr>
      <w:r>
        <w:rPr>
          <w:rFonts w:hint="eastAsia" w:ascii="华文中宋" w:hAnsi="华文中宋" w:eastAsia="华文中宋" w:cs="华文中宋"/>
          <w:sz w:val="28"/>
          <w:szCs w:val="36"/>
        </w:rPr>
        <w:t>校教发【2006】46号</w:t>
      </w:r>
    </w:p>
    <w:p>
      <w:pPr>
        <w:widowControl/>
        <w:shd w:val="clear" w:color="auto" w:fill="FFFFFF"/>
        <w:spacing w:line="340" w:lineRule="atLeast"/>
        <w:ind w:firstLine="42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  <w:lang w:bidi="ar"/>
        </w:rPr>
        <w:t>为了维护考试的严肃、公平与公正性，保障考生的合法权利，保证考试工作的顺利进行，参加考试的考生必须是具有考试资格的学生，考生在考试中必须遵守以下规定：</w:t>
      </w:r>
    </w:p>
    <w:p>
      <w:pPr>
        <w:widowControl/>
        <w:shd w:val="clear" w:color="auto" w:fill="FFFFFF"/>
        <w:spacing w:line="340" w:lineRule="atLeast"/>
        <w:ind w:left="420" w:hanging="42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  <w:lang w:bidi="ar"/>
        </w:rPr>
        <w:t>一、考前十五分钟，凭本人考试证、学生证(或身份证)进入指定考场；按要求入座，将证件置于桌面上以便核验，自觉服从监考教师管理。迟到十五分钟者，不得参加考试，该课程成绩以“零”分计。开考三十分钟后，方准交卷离开考场(特殊课程考试除外)。未交卷者不得离开考场；已交卷者离开考场后不准再进入考场续考。不具有考试资格的学生其考试无效。</w:t>
      </w:r>
    </w:p>
    <w:p>
      <w:pPr>
        <w:widowControl/>
        <w:shd w:val="clear" w:color="auto" w:fill="FFFFFF"/>
        <w:spacing w:line="340" w:lineRule="atLeast"/>
        <w:ind w:left="420" w:hanging="42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  <w:lang w:bidi="ar"/>
        </w:rPr>
        <w:t>二、除考试指定的文具用品外，其他物品一律不得带入考场或放在身边及抽屉内，考场内禁止使用各类通讯工具(如手机、寻呼机)、录放机、具有储存功能的电子设备(如文曲星、快译通、MP3、PDA等)、耳机（听力考试部分除外），已带进考场的上述工具应关闭后连同其他物品(如书包、课本等)放到考场指定地点。</w:t>
      </w:r>
    </w:p>
    <w:p>
      <w:pPr>
        <w:widowControl/>
        <w:shd w:val="clear" w:color="auto" w:fill="FFFFFF"/>
        <w:spacing w:line="340" w:lineRule="atLeast"/>
        <w:ind w:left="420" w:hanging="42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  <w:lang w:bidi="ar"/>
        </w:rPr>
        <w:t>三、考场内不得擅自相互借用文具，开卷考试所需的资料和用具由主考教师指定。</w:t>
      </w:r>
    </w:p>
    <w:p>
      <w:pPr>
        <w:widowControl/>
        <w:shd w:val="clear" w:color="auto" w:fill="FFFFFF"/>
        <w:spacing w:line="340" w:lineRule="atLeast"/>
        <w:ind w:left="420" w:hanging="42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  <w:lang w:bidi="ar"/>
        </w:rPr>
        <w:t>四、领到试卷后，先核对试卷是否完整无损，并首先在试卷规定位置，清楚、正确地填写学号、班级及姓名。凡漏填、错填、涂改或字迹不清、无法辩认的试卷一律作废，成绩记为“零”。考试时，要保持试卷及草稿纸的完好，不得将装订好的试卷拆为单页。每位考生只应有一套试卷、一张监考人员发给的草稿纸。</w:t>
      </w:r>
    </w:p>
    <w:p>
      <w:pPr>
        <w:widowControl/>
        <w:shd w:val="clear" w:color="auto" w:fill="FFFFFF"/>
        <w:spacing w:line="340" w:lineRule="atLeast"/>
        <w:ind w:left="420" w:hanging="42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  <w:lang w:bidi="ar"/>
        </w:rPr>
        <w:t>五、答题一律使用蓝（黑）色字迹钢笔、圆珠笔做答，不得用红笔或铅笔（铅笔只能用于作图或添涂指定的答题卡），不按要求作答的试卷作废。</w:t>
      </w:r>
    </w:p>
    <w:p>
      <w:pPr>
        <w:widowControl/>
        <w:shd w:val="clear" w:color="auto" w:fill="FFFFFF"/>
        <w:spacing w:line="340" w:lineRule="atLeast"/>
        <w:ind w:left="420" w:hanging="42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  <w:lang w:bidi="ar"/>
        </w:rPr>
        <w:t>六、不得询问涉及考试内容的问题，如遇试卷分发错误及试题字迹不清等问题必须举手示意，待监考教师处理。</w:t>
      </w:r>
    </w:p>
    <w:p>
      <w:pPr>
        <w:widowControl/>
        <w:shd w:val="clear" w:color="auto" w:fill="FFFFFF"/>
        <w:spacing w:line="340" w:lineRule="atLeast"/>
        <w:ind w:left="420" w:hanging="42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  <w:lang w:bidi="ar"/>
        </w:rPr>
        <w:t>七、考试开考后，必须保持考场安静，不得交头接耳；不得吸烟；不得传递任何物品；不得夹带或翻看有关考试的书籍、资料等；不得用各种方式或物品为他人偷看提供方便；不得事先将与考试有关内容写在桌椅或身上；不得借上厕所之机，在考场外偷看与考试有关的书籍、资料或与他人交谈有关考试内容；不得进行任何其他违纪、作弊或协助他人作弊行为。</w:t>
      </w:r>
    </w:p>
    <w:p>
      <w:pPr>
        <w:widowControl/>
        <w:shd w:val="clear" w:color="auto" w:fill="FFFFFF"/>
        <w:spacing w:line="340" w:lineRule="atLeast"/>
        <w:ind w:left="420" w:hanging="42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  <w:lang w:bidi="ar"/>
        </w:rPr>
        <w:t>八、考试结束不准拖延交卷，不得将试卷和草稿纸等带到考场外(凡已带出的试卷一律作废)；考生试卷必须交到监考教师手中；交卷后不得在考场内逗留或与他人说话；不得再返回修改考卷；不得在考场内外大声喧哗；不得以任何理由妨碍监考教师进行正常工作。</w:t>
      </w:r>
    </w:p>
    <w:p>
      <w:pPr>
        <w:widowControl/>
        <w:shd w:val="clear" w:color="auto" w:fill="FFFFFF"/>
        <w:spacing w:line="340" w:lineRule="atLeast"/>
        <w:ind w:left="420" w:hanging="42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  <w:lang w:bidi="ar"/>
        </w:rPr>
        <w:t>九、对违反考试纪律、不服从监考教师管理的违纪、作弊考生，将根据情节轻重按照《北京科技大学学生违纪处理规定》予以处理。</w:t>
      </w:r>
    </w:p>
    <w:p>
      <w:pPr>
        <w:widowControl/>
        <w:shd w:val="clear" w:color="auto" w:fill="FFFFFF"/>
        <w:spacing w:line="340" w:lineRule="atLeast"/>
        <w:ind w:left="420" w:hanging="42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  <w:lang w:bidi="ar"/>
        </w:rPr>
        <w:t>十、本守则自发布之日起施行。此前学校颁布的《北京科技大学考试纪律》同时废止。本守则由教务处负责解释。</w:t>
      </w:r>
    </w:p>
    <w:p>
      <w:pPr>
        <w:jc w:val="righ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北京科技大学教务处</w:t>
      </w:r>
    </w:p>
    <w:p>
      <w:pPr>
        <w:jc w:val="righ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2006年4月12日修订</w:t>
      </w:r>
    </w:p>
    <w:p>
      <w:pPr>
        <w:jc w:val="center"/>
        <w:rPr>
          <w:rFonts w:ascii="仿宋_GB2312" w:hAnsi="仿宋_GB2312" w:eastAsia="仿宋_GB2312" w:cs="仿宋_GB2312"/>
          <w:b/>
          <w:color w:val="990000"/>
          <w:sz w:val="28"/>
          <w:szCs w:val="28"/>
          <w:shd w:val="clear" w:color="auto" w:fill="FFFFFF"/>
        </w:rPr>
      </w:pPr>
    </w:p>
    <w:sectPr>
      <w:pgSz w:w="11906" w:h="16838"/>
      <w:pgMar w:top="840" w:right="1706" w:bottom="89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110B4"/>
    <w:multiLevelType w:val="singleLevel"/>
    <w:tmpl w:val="09B110B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2AE4FED"/>
    <w:multiLevelType w:val="singleLevel"/>
    <w:tmpl w:val="62AE4FE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A770A"/>
    <w:rsid w:val="00397D3D"/>
    <w:rsid w:val="00977976"/>
    <w:rsid w:val="13BA770A"/>
    <w:rsid w:val="468928F7"/>
    <w:rsid w:val="7C84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244</Words>
  <Characters>1396</Characters>
  <Lines>11</Lines>
  <Paragraphs>3</Paragraphs>
  <TotalTime>0</TotalTime>
  <ScaleCrop>false</ScaleCrop>
  <LinksUpToDate>false</LinksUpToDate>
  <CharactersWithSpaces>1637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2018-01-05T06:59:00Z</dcterms:created>
  <dc:creator>顾德曼</dc:creator>
  <cp:lastModifiedBy>wangjingjing</cp:lastModifiedBy>
  <dcterms:modified xsi:type="dcterms:W3CDTF">2018-03-29T03:11:47Z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