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65" w:rsidRDefault="008D3F1C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能源与环境工程学院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2018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届毕业设计（论文）中期检查结果通报</w:t>
      </w:r>
    </w:p>
    <w:p w:rsidR="00D62F65" w:rsidRDefault="008D3F1C">
      <w:pPr>
        <w:ind w:firstLineChars="200" w:firstLine="560"/>
      </w:pPr>
      <w:r>
        <w:rPr>
          <w:rFonts w:asciiTheme="minorEastAsia" w:hAnsiTheme="minorEastAsia" w:cstheme="minorEastAsia" w:hint="eastAsia"/>
          <w:sz w:val="28"/>
          <w:szCs w:val="28"/>
        </w:rPr>
        <w:t>根据教务处要求，能源与环境工程学院于</w:t>
      </w:r>
      <w:r>
        <w:rPr>
          <w:rFonts w:asciiTheme="minorEastAsia" w:hAnsiTheme="minorEastAsia" w:cstheme="minorEastAsia" w:hint="eastAsia"/>
          <w:sz w:val="28"/>
          <w:szCs w:val="28"/>
        </w:rPr>
        <w:t>11</w:t>
      </w:r>
      <w:r>
        <w:rPr>
          <w:rFonts w:asciiTheme="minorEastAsia" w:hAnsiTheme="minorEastAsia" w:cstheme="minorEastAsia" w:hint="eastAsia"/>
          <w:sz w:val="28"/>
          <w:szCs w:val="28"/>
        </w:rPr>
        <w:t>周完成了</w:t>
      </w:r>
      <w:r>
        <w:rPr>
          <w:rFonts w:ascii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hAnsiTheme="minorEastAsia" w:cstheme="minorEastAsia" w:hint="eastAsia"/>
          <w:sz w:val="28"/>
          <w:szCs w:val="28"/>
        </w:rPr>
        <w:t>届</w:t>
      </w:r>
      <w:r>
        <w:rPr>
          <w:rFonts w:asciiTheme="minorEastAsia" w:hAnsiTheme="minorEastAsia" w:cstheme="minorEastAsia" w:hint="eastAsia"/>
          <w:sz w:val="28"/>
          <w:szCs w:val="28"/>
        </w:rPr>
        <w:t>194</w:t>
      </w:r>
      <w:r>
        <w:rPr>
          <w:rFonts w:asciiTheme="minorEastAsia" w:hAnsiTheme="minorEastAsia" w:cstheme="minorEastAsia" w:hint="eastAsia"/>
          <w:sz w:val="28"/>
          <w:szCs w:val="28"/>
        </w:rPr>
        <w:t>名（</w:t>
      </w:r>
      <w:r>
        <w:rPr>
          <w:rFonts w:asciiTheme="minorEastAsia" w:hAnsiTheme="minorEastAsia" w:cstheme="minorEastAsia" w:hint="eastAsia"/>
          <w:sz w:val="28"/>
          <w:szCs w:val="28"/>
        </w:rPr>
        <w:t>含卓越计划</w:t>
      </w:r>
      <w:r>
        <w:rPr>
          <w:rFonts w:asciiTheme="minorEastAsia" w:hAnsiTheme="minorEastAsia" w:cstheme="minorEastAsia" w:hint="eastAsia"/>
          <w:sz w:val="28"/>
          <w:szCs w:val="28"/>
        </w:rPr>
        <w:t>）本科生毕业设计（论文）工作的中期检查。此次中期检查采用学生填写中期检查表汇报进度，指导教师审核的方式。根据两系所的检查情况，</w:t>
      </w:r>
      <w:r>
        <w:rPr>
          <w:rFonts w:asciiTheme="minorEastAsia" w:hAnsiTheme="minorEastAsia" w:cstheme="minorEastAsia" w:hint="eastAsia"/>
          <w:sz w:val="28"/>
          <w:szCs w:val="28"/>
        </w:rPr>
        <w:t>大部分同学都能按照任务书要求和进度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开展毕设工作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，但</w:t>
      </w:r>
      <w:r>
        <w:rPr>
          <w:rFonts w:asciiTheme="minorEastAsia" w:hAnsiTheme="minorEastAsia" w:cstheme="minorEastAsia" w:hint="eastAsia"/>
          <w:sz w:val="28"/>
          <w:szCs w:val="28"/>
        </w:rPr>
        <w:t>仍有</w:t>
      </w:r>
      <w:r>
        <w:rPr>
          <w:rFonts w:asciiTheme="minorEastAsia" w:hAnsiTheme="minorEastAsia" w:cstheme="minorEastAsia" w:hint="eastAsia"/>
          <w:sz w:val="28"/>
          <w:szCs w:val="28"/>
        </w:rPr>
        <w:t>部分同学毕业设计工作态度不够积极，</w:t>
      </w:r>
      <w:r>
        <w:rPr>
          <w:rFonts w:asciiTheme="minorEastAsia" w:hAnsiTheme="minorEastAsia" w:cstheme="minorEastAsia" w:hint="eastAsia"/>
          <w:sz w:val="28"/>
          <w:szCs w:val="28"/>
        </w:rPr>
        <w:t>进度滞后，现予以警示，望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在后续工作中</w:t>
      </w:r>
      <w:r>
        <w:rPr>
          <w:rFonts w:asciiTheme="minorEastAsia" w:hAnsiTheme="minorEastAsia" w:cstheme="minorEastAsia" w:hint="eastAsia"/>
          <w:sz w:val="28"/>
          <w:szCs w:val="28"/>
        </w:rPr>
        <w:t>严格要求，保质保量完成毕业设计工作</w:t>
      </w:r>
      <w:r>
        <w:rPr>
          <w:rFonts w:asciiTheme="minorEastAsia" w:hAnsiTheme="minorEastAsia" w:cstheme="minorEastAsia" w:hint="eastAsia"/>
          <w:sz w:val="28"/>
          <w:szCs w:val="28"/>
        </w:rPr>
        <w:t>，否则将不法参加正常答辩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D62F65" w:rsidRDefault="008D3F1C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能源与环境工程学院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2018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届毕业设计（论文）中期检查通报名单</w:t>
      </w:r>
    </w:p>
    <w:tbl>
      <w:tblPr>
        <w:tblStyle w:val="a3"/>
        <w:tblW w:w="6986" w:type="dxa"/>
        <w:jc w:val="center"/>
        <w:tblLayout w:type="fixed"/>
        <w:tblLook w:val="04A0" w:firstRow="1" w:lastRow="0" w:firstColumn="1" w:lastColumn="0" w:noHBand="0" w:noVBand="1"/>
      </w:tblPr>
      <w:tblGrid>
        <w:gridCol w:w="2328"/>
        <w:gridCol w:w="2329"/>
        <w:gridCol w:w="2329"/>
      </w:tblGrid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通报结果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41442114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能动1402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41442059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能源E14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41405015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能源E14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41405007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能源E14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41405020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能动1402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41442138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41442105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能动1403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41342101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能动1404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41442108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能源E14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41405001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环境1401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41413021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  <w:tr w:rsidR="008D3F1C" w:rsidTr="008D3F1C">
        <w:trPr>
          <w:trHeight w:val="23"/>
          <w:jc w:val="center"/>
        </w:trPr>
        <w:tc>
          <w:tcPr>
            <w:tcW w:w="2328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环境1401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41322010</w:t>
            </w:r>
          </w:p>
        </w:tc>
        <w:tc>
          <w:tcPr>
            <w:tcW w:w="2329" w:type="dxa"/>
            <w:vAlign w:val="center"/>
          </w:tcPr>
          <w:p w:rsidR="008D3F1C" w:rsidRDefault="008D3F1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警告</w:t>
            </w:r>
          </w:p>
        </w:tc>
      </w:tr>
    </w:tbl>
    <w:p w:rsidR="00D62F65" w:rsidRDefault="00D62F65">
      <w:pPr>
        <w:spacing w:line="240" w:lineRule="atLeast"/>
        <w:jc w:val="right"/>
        <w:rPr>
          <w:rFonts w:asciiTheme="minorEastAsia" w:hAnsiTheme="minorEastAsia" w:cstheme="minorEastAsia"/>
          <w:sz w:val="28"/>
          <w:szCs w:val="28"/>
        </w:rPr>
      </w:pPr>
    </w:p>
    <w:p w:rsidR="00D62F65" w:rsidRDefault="008D3F1C">
      <w:pPr>
        <w:spacing w:line="240" w:lineRule="atLeas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能源与环境工程学院</w:t>
      </w:r>
    </w:p>
    <w:p w:rsidR="00D62F65" w:rsidRDefault="008D3F1C">
      <w:pPr>
        <w:spacing w:line="240" w:lineRule="atLeas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22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D62F65">
      <w:pgSz w:w="11906" w:h="16838"/>
      <w:pgMar w:top="930" w:right="1349" w:bottom="533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65"/>
    <w:rsid w:val="008D3F1C"/>
    <w:rsid w:val="00D62F65"/>
    <w:rsid w:val="10AB743A"/>
    <w:rsid w:val="337C7AE1"/>
    <w:rsid w:val="3AFC3221"/>
    <w:rsid w:val="52071B42"/>
    <w:rsid w:val="52F95932"/>
    <w:rsid w:val="5F3F0F8E"/>
    <w:rsid w:val="781E7FA0"/>
    <w:rsid w:val="7C35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582950-5524-41D6-B44E-F3E9BE8D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bkpgb</cp:lastModifiedBy>
  <cp:revision>2</cp:revision>
  <dcterms:created xsi:type="dcterms:W3CDTF">2014-10-29T12:08:00Z</dcterms:created>
  <dcterms:modified xsi:type="dcterms:W3CDTF">2018-05-22T06:42:00Z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